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479" w:rsidRDefault="00423479" w:rsidP="0042347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50505"/>
          <w:kern w:val="36"/>
          <w:sz w:val="42"/>
          <w:szCs w:val="42"/>
          <w:lang w:eastAsia="tr-TR"/>
        </w:rPr>
      </w:pPr>
    </w:p>
    <w:p w:rsidR="00752340" w:rsidRPr="00752340" w:rsidRDefault="00752340" w:rsidP="0042347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50505"/>
          <w:kern w:val="36"/>
          <w:sz w:val="42"/>
          <w:szCs w:val="42"/>
          <w:lang w:eastAsia="tr-TR"/>
        </w:rPr>
      </w:pPr>
      <w:r w:rsidRPr="00752340">
        <w:rPr>
          <w:rFonts w:ascii="Arial" w:eastAsia="Times New Roman" w:hAnsi="Arial" w:cs="Arial"/>
          <w:color w:val="050505"/>
          <w:kern w:val="36"/>
          <w:sz w:val="42"/>
          <w:szCs w:val="42"/>
          <w:lang w:eastAsia="tr-TR"/>
        </w:rPr>
        <w:t>KKYDP- Kırsa</w:t>
      </w:r>
      <w:r>
        <w:rPr>
          <w:rFonts w:ascii="Arial" w:eastAsia="Times New Roman" w:hAnsi="Arial" w:cs="Arial"/>
          <w:color w:val="050505"/>
          <w:kern w:val="36"/>
          <w:sz w:val="42"/>
          <w:szCs w:val="42"/>
          <w:lang w:eastAsia="tr-TR"/>
        </w:rPr>
        <w:t>l Ekonomik Altyapı Yatırımları Proje Başvuru S</w:t>
      </w:r>
      <w:r w:rsidRPr="00752340">
        <w:rPr>
          <w:rFonts w:ascii="Arial" w:eastAsia="Times New Roman" w:hAnsi="Arial" w:cs="Arial"/>
          <w:color w:val="050505"/>
          <w:kern w:val="36"/>
          <w:sz w:val="42"/>
          <w:szCs w:val="42"/>
          <w:lang w:eastAsia="tr-TR"/>
        </w:rPr>
        <w:t>onuçlarında</w:t>
      </w:r>
      <w:r>
        <w:rPr>
          <w:rFonts w:ascii="Arial" w:eastAsia="Times New Roman" w:hAnsi="Arial" w:cs="Arial"/>
          <w:color w:val="050505"/>
          <w:kern w:val="36"/>
          <w:sz w:val="42"/>
          <w:szCs w:val="42"/>
          <w:lang w:eastAsia="tr-TR"/>
        </w:rPr>
        <w:t xml:space="preserve"> Yedekten Hak Kazananların L</w:t>
      </w:r>
      <w:r w:rsidRPr="00752340">
        <w:rPr>
          <w:rFonts w:ascii="Arial" w:eastAsia="Times New Roman" w:hAnsi="Arial" w:cs="Arial"/>
          <w:color w:val="050505"/>
          <w:kern w:val="36"/>
          <w:sz w:val="42"/>
          <w:szCs w:val="42"/>
          <w:lang w:eastAsia="tr-TR"/>
        </w:rPr>
        <w:t>istesi</w:t>
      </w:r>
    </w:p>
    <w:p w:rsidR="00752340" w:rsidRDefault="00752340" w:rsidP="00926837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535353"/>
        </w:rPr>
      </w:pPr>
    </w:p>
    <w:p w:rsidR="00926837" w:rsidRDefault="00926837" w:rsidP="00926837">
      <w:pPr>
        <w:pStyle w:val="NormalWeb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KKYDP- Kırsal Ekonomik Altyapı Yatırımları </w:t>
      </w:r>
      <w:r>
        <w:rPr>
          <w:rStyle w:val="Gl"/>
          <w:rFonts w:ascii="Arial" w:hAnsi="Arial" w:cs="Arial"/>
          <w:color w:val="535353"/>
        </w:rPr>
        <w:t>2020/25 sayılı Tebliği /A İş Planı</w:t>
      </w:r>
      <w:r>
        <w:rPr>
          <w:rFonts w:ascii="Arial" w:hAnsi="Arial" w:cs="Arial"/>
          <w:color w:val="535353"/>
        </w:rPr>
        <w:t> kapsamında yapılan başvuruların İl Proje Değerlendirme Komisyonu ve Merkezi Değerlendirme Komisyonu değerlendirmeleri sonucunda belirlenmiş olan yatırıma</w:t>
      </w:r>
      <w:r w:rsidR="00752340">
        <w:rPr>
          <w:rFonts w:ascii="Arial" w:hAnsi="Arial" w:cs="Arial"/>
          <w:color w:val="535353"/>
        </w:rPr>
        <w:t xml:space="preserve"> yedekten hak kazananların</w:t>
      </w:r>
      <w:r>
        <w:rPr>
          <w:rFonts w:ascii="Arial" w:hAnsi="Arial" w:cs="Arial"/>
          <w:color w:val="535353"/>
        </w:rPr>
        <w:t xml:space="preserve"> listesi Tarım ve Orman Bakanlığı- Tarım Reformu Genel Müdürlüğü tarafından 01.08.2023 tarihli yazı ile bildirilmiştir.</w:t>
      </w:r>
    </w:p>
    <w:p w:rsidR="00926837" w:rsidRDefault="00926837" w:rsidP="0092683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  <w:r>
        <w:rPr>
          <w:rFonts w:ascii="Arial" w:hAnsi="Arial" w:cs="Arial"/>
          <w:color w:val="535353"/>
        </w:rPr>
        <w:t>            İlgili yazı ve 01.08.2023 tarihli talimat uyarınca iş bu liste 5 iş günü olarak 02 Ağustos 2023 – 08 Ağustos 2023 tarihleri</w:t>
      </w:r>
      <w:r w:rsidR="00752340">
        <w:rPr>
          <w:rFonts w:ascii="Arial" w:hAnsi="Arial" w:cs="Arial"/>
          <w:color w:val="535353"/>
        </w:rPr>
        <w:t xml:space="preserve"> arasında askıda kalacak olup 08 Ağustos</w:t>
      </w:r>
      <w:r>
        <w:rPr>
          <w:rFonts w:ascii="Arial" w:hAnsi="Arial" w:cs="Arial"/>
          <w:color w:val="535353"/>
        </w:rPr>
        <w:t> 2023 itibariyle askı-tebligat süreci tamamlanarak askıdan kaldırılacaktır. Mevzuat itibariyle listede yer alan yatırımcılar gerekli belge-dokümanları ibraz etmek şartıyla </w:t>
      </w:r>
      <w:r w:rsidR="00752340">
        <w:rPr>
          <w:rStyle w:val="Gl"/>
          <w:rFonts w:ascii="Arial" w:hAnsi="Arial" w:cs="Arial"/>
          <w:color w:val="535353"/>
        </w:rPr>
        <w:t>9 Ağustos 2023 – 28 Ağustos</w:t>
      </w:r>
      <w:r>
        <w:rPr>
          <w:rStyle w:val="Gl"/>
          <w:rFonts w:ascii="Arial" w:hAnsi="Arial" w:cs="Arial"/>
          <w:color w:val="535353"/>
        </w:rPr>
        <w:t xml:space="preserve"> 2023 </w:t>
      </w:r>
      <w:r>
        <w:rPr>
          <w:rFonts w:ascii="Arial" w:hAnsi="Arial" w:cs="Arial"/>
          <w:color w:val="535353"/>
        </w:rPr>
        <w:t>tarihleri arasında hibe sözleşmesi imzalamak için İl Tarım ve Orman Müdürlüğü - Kırsal Kalkınma ve Örgütlenme Şube Müdürlüğüne şahsen başvurmaları gerekmektedir. Belirtilen tarihten sonra sistem kapatılacağından sözleşme imzalamayan yatırımcıların başvuruları bütün sonuçları ile iptal edilecektir.</w:t>
      </w:r>
    </w:p>
    <w:p w:rsidR="00752340" w:rsidRDefault="00752340" w:rsidP="0092683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535353"/>
        </w:rPr>
      </w:pPr>
    </w:p>
    <w:p w:rsidR="00752340" w:rsidRDefault="00752340" w:rsidP="00423479">
      <w:pPr>
        <w:pStyle w:val="NormalWeb"/>
        <w:shd w:val="clear" w:color="auto" w:fill="FFFFFF"/>
        <w:spacing w:before="0" w:beforeAutospacing="0"/>
        <w:ind w:left="-284"/>
        <w:jc w:val="both"/>
        <w:rPr>
          <w:rFonts w:ascii="Arial" w:hAnsi="Arial" w:cs="Arial"/>
          <w:color w:val="535353"/>
        </w:rPr>
      </w:pPr>
      <w:r w:rsidRPr="00752340">
        <w:rPr>
          <w:noProof/>
        </w:rPr>
        <w:drawing>
          <wp:inline distT="0" distB="0" distL="0" distR="0">
            <wp:extent cx="7272068" cy="5848350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225" cy="591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5D" w:rsidRDefault="006D2A5D"/>
    <w:sectPr w:rsidR="006D2A5D" w:rsidSect="0042347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1C"/>
    <w:rsid w:val="000C021C"/>
    <w:rsid w:val="00423479"/>
    <w:rsid w:val="006D2A5D"/>
    <w:rsid w:val="006E7D4D"/>
    <w:rsid w:val="00752340"/>
    <w:rsid w:val="009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2190-1532-4A70-BC20-9148047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6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8DD5A-AA2B-4A51-8B4F-AA52E2A9B8E7}"/>
</file>

<file path=customXml/itemProps2.xml><?xml version="1.0" encoding="utf-8"?>
<ds:datastoreItem xmlns:ds="http://schemas.openxmlformats.org/officeDocument/2006/customXml" ds:itemID="{AAB06A16-33D2-4AE7-87BD-4BA2C006FA79}"/>
</file>

<file path=customXml/itemProps3.xml><?xml version="1.0" encoding="utf-8"?>
<ds:datastoreItem xmlns:ds="http://schemas.openxmlformats.org/officeDocument/2006/customXml" ds:itemID="{F78BC59C-B966-449F-9807-85BABA768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ÜNAL</dc:creator>
  <cp:keywords/>
  <dc:description/>
  <cp:lastModifiedBy>selman dogruer</cp:lastModifiedBy>
  <cp:revision>2</cp:revision>
  <dcterms:created xsi:type="dcterms:W3CDTF">2023-08-02T10:57:00Z</dcterms:created>
  <dcterms:modified xsi:type="dcterms:W3CDTF">2023-08-02T10:57:00Z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